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5B" w:rsidRPr="00C66D5B" w:rsidRDefault="00C66D5B" w:rsidP="007B563F">
      <w:pPr>
        <w:shd w:val="clear" w:color="auto" w:fill="FFFFFF"/>
        <w:spacing w:before="15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3"/>
          <w:szCs w:val="53"/>
          <w:lang w:eastAsia="uk-UA"/>
        </w:rPr>
      </w:pPr>
      <w:r w:rsidRPr="00C66D5B">
        <w:rPr>
          <w:rFonts w:ascii="inherit" w:eastAsia="Times New Roman" w:hAnsi="inherit" w:cs="Helvetica"/>
          <w:color w:val="333333"/>
          <w:kern w:val="36"/>
          <w:sz w:val="53"/>
          <w:szCs w:val="53"/>
          <w:lang w:eastAsia="uk-UA"/>
        </w:rPr>
        <w:t>Як звернутись до Комісії з питань розгляду скарг у сфері державної реєстрації?</w:t>
      </w:r>
      <w:r>
        <w:rPr>
          <w:rFonts w:ascii="Helvetica" w:eastAsia="Times New Roman" w:hAnsi="Helvetica" w:cs="Helvetica"/>
          <w:noProof/>
          <w:color w:val="005580"/>
          <w:sz w:val="24"/>
          <w:szCs w:val="24"/>
          <w:lang w:eastAsia="uk-UA"/>
        </w:rPr>
        <w:drawing>
          <wp:inline distT="0" distB="0" distL="0" distR="0">
            <wp:extent cx="6120765" cy="4321485"/>
            <wp:effectExtent l="19050" t="0" r="0" b="0"/>
            <wp:docPr id="2" name="Рисунок 1" descr="Як звернутись до Комісії з питань розгляду скарг у сфері державної реєстрації?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звернутись до Комісії з питань розгляду скарг у сфері державної реєстрації?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D5B" w:rsidRPr="00C66D5B" w:rsidRDefault="00C66D5B" w:rsidP="00C66D5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</w:p>
    <w:p w:rsidR="00C66D5B" w:rsidRPr="0090220A" w:rsidRDefault="00C66D5B" w:rsidP="0090220A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</w:pPr>
      <w:r w:rsidRPr="0090220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>У січні 2016 року було створено Комісію з питань розгляду скарг у сфері державної реєстрації</w:t>
      </w:r>
      <w:r w:rsidR="0072529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 xml:space="preserve">. </w:t>
      </w:r>
    </w:p>
    <w:p w:rsidR="00C66D5B" w:rsidRPr="0090220A" w:rsidRDefault="00C66D5B" w:rsidP="009022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Раніше існувала єдина малоефективна можливість повернути незаконно перереєстроване майно - це звернутись до суду. Процедура могла затягнутись на місяці і навіть роки, і не завжди майно поверталось до законного власника в повному обсязі.</w:t>
      </w:r>
    </w:p>
    <w:p w:rsidR="00C66D5B" w:rsidRPr="0090220A" w:rsidRDefault="00C66D5B" w:rsidP="009022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Наразі існує альтернативний спосіб повернути незаконно відчужене майно – звернутись до Комісії з питань розгляду скарг у сфері державної реєстрації. Для тих, хто вирі</w:t>
      </w:r>
      <w:r w:rsidR="00DB4E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шив звернутись до Комісії, надаємо</w:t>
      </w: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коротку інструкцію, як це зробити.</w:t>
      </w:r>
    </w:p>
    <w:p w:rsidR="00C66D5B" w:rsidRPr="0090220A" w:rsidRDefault="00C66D5B" w:rsidP="009022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Коли виявлено факт незаконної перереєстрації майна у першу чергу звертаються до правоохоронних органів, наступний крок - Комісія з питань розгляду скарг у сфері державної реєстрації.</w:t>
      </w: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</w:r>
      <w:r w:rsidR="00DB4EA3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        </w:t>
      </w: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Далі постраждала сторона повинна юридично грамотно оформити скаргу, яку подають на розгляд до Комісії. Усі вимоги до оформлення прописані у Законі України «Про державну реєстрацію речових прав на нерухоме майно та їх обтяжень» та </w:t>
      </w:r>
      <w:proofErr w:type="spellStart"/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“Про</w:t>
      </w:r>
      <w:proofErr w:type="spellEnd"/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державну реєстрацію юридичних осіб, фізичних осіб – </w:t>
      </w: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підприємців та громадських </w:t>
      </w:r>
      <w:proofErr w:type="spellStart"/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формувань”</w:t>
      </w:r>
      <w:proofErr w:type="spellEnd"/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останні зміни до яких внесено з урахуванням положень, що прописані в новому </w:t>
      </w:r>
      <w:proofErr w:type="spellStart"/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Антирейдерському</w:t>
      </w:r>
      <w:proofErr w:type="spellEnd"/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законі.</w:t>
      </w:r>
    </w:p>
    <w:p w:rsidR="00C66D5B" w:rsidRPr="0090220A" w:rsidRDefault="00C66D5B" w:rsidP="0090220A">
      <w:pPr>
        <w:shd w:val="clear" w:color="auto" w:fill="FFFFFF"/>
        <w:spacing w:after="0" w:line="288" w:lineRule="atLeast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Вимоги наступні:</w:t>
      </w:r>
    </w:p>
    <w:p w:rsidR="00C66D5B" w:rsidRPr="0090220A" w:rsidRDefault="00C66D5B" w:rsidP="0072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1. Повне найменування (ім’я) скаржника.</w:t>
      </w: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2. Якщо скарга подається представником скаржника, то найменування (ім’я) скаржника.</w:t>
      </w: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3. Місце перебування чи проживання (для фізичних осіб), для юридичних осіб – місце знаходження.</w:t>
      </w: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4. Реквізити рішення державного реєстратора, яке підлягає оскарженню (у сфері нерухомості).</w:t>
      </w: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5. Зміст оскаржуваного рішення(дії чи бездіяльності).</w:t>
      </w: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6. Норми законодавства, що були порушені, на думку скаржника.</w:t>
      </w: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7. Обставини, якими скаржник обґрунтовує свої вимоги.</w:t>
      </w: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8. Підписи скаржника або його представника.</w:t>
      </w: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9. Дата складання скарги.</w:t>
      </w: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10. Відомості про наявність чи відсутність судового спору з порушеного у скарзі питання.</w:t>
      </w: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11. Скарга розглядається лише за умов, якщо вона подана особою, що може підтвердити факт порушення її прав (стосується лише сфери нерухомості).</w:t>
      </w: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12. Якщо скарга подається представником скаржника, то до скарги додається або довіреність, або інший документ, що підтверджує його повноваження. Або копія такого документу, засвідчена у встановленому порядку.</w:t>
      </w:r>
      <w:r w:rsidRPr="0090220A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br/>
        <w:t>13. За наявності до скарги даються копії документів, що підтверджують порушення прав скаржника.</w:t>
      </w:r>
    </w:p>
    <w:p w:rsidR="00C66D5B" w:rsidRPr="0090220A" w:rsidRDefault="00C66D5B" w:rsidP="009022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022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Найважливіше те, що скаргу Комісія розглядати не буде, якщо її подано з порушенням хоча б одного з зазначених вище пунктів. </w:t>
      </w:r>
    </w:p>
    <w:p w:rsidR="00C33DCA" w:rsidRPr="0090220A" w:rsidRDefault="00C33DCA" w:rsidP="009022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33DCA" w:rsidRPr="0090220A" w:rsidSect="00C33D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F1A6B"/>
    <w:multiLevelType w:val="multilevel"/>
    <w:tmpl w:val="7902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893208"/>
    <w:multiLevelType w:val="multilevel"/>
    <w:tmpl w:val="9E80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D5B"/>
    <w:rsid w:val="007214D7"/>
    <w:rsid w:val="0072529D"/>
    <w:rsid w:val="00784D97"/>
    <w:rsid w:val="007B563F"/>
    <w:rsid w:val="0090220A"/>
    <w:rsid w:val="00C33DCA"/>
    <w:rsid w:val="00C66D5B"/>
    <w:rsid w:val="00C76386"/>
    <w:rsid w:val="00DB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CA"/>
  </w:style>
  <w:style w:type="paragraph" w:styleId="1">
    <w:name w:val="heading 1"/>
    <w:basedOn w:val="a"/>
    <w:link w:val="10"/>
    <w:uiPriority w:val="9"/>
    <w:qFormat/>
    <w:rsid w:val="00C66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C66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D5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66D5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itemauthor">
    <w:name w:val="itemauthor"/>
    <w:basedOn w:val="a0"/>
    <w:rsid w:val="00C66D5B"/>
  </w:style>
  <w:style w:type="character" w:styleId="a3">
    <w:name w:val="Hyperlink"/>
    <w:basedOn w:val="a0"/>
    <w:uiPriority w:val="99"/>
    <w:semiHidden/>
    <w:unhideWhenUsed/>
    <w:rsid w:val="00C66D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D5B"/>
  </w:style>
  <w:style w:type="character" w:customStyle="1" w:styleId="itemimage">
    <w:name w:val="itemimage"/>
    <w:basedOn w:val="a0"/>
    <w:rsid w:val="00C66D5B"/>
  </w:style>
  <w:style w:type="paragraph" w:styleId="a4">
    <w:name w:val="Normal (Web)"/>
    <w:basedOn w:val="a"/>
    <w:uiPriority w:val="99"/>
    <w:semiHidden/>
    <w:unhideWhenUsed/>
    <w:rsid w:val="00C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C66D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1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302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1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vestgazeta.info/media/k2/items/cache/6b88c34cd64b83eac2709d6c8c29fd54_X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F684E-39C5-4CD9-B0E5-69560A97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1592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user31-2</dc:creator>
  <cp:keywords/>
  <dc:description/>
  <cp:lastModifiedBy>user31-2</cp:lastModifiedBy>
  <cp:revision>7</cp:revision>
  <dcterms:created xsi:type="dcterms:W3CDTF">2016-12-29T09:16:00Z</dcterms:created>
  <dcterms:modified xsi:type="dcterms:W3CDTF">2017-01-10T14:12:00Z</dcterms:modified>
</cp:coreProperties>
</file>